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81A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81A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81A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81A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графического дизайна и промпт-дизайн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05D2BB" w:rsidR="00A77598" w:rsidRPr="00A54016" w:rsidRDefault="00A540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81A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1A6A">
              <w:rPr>
                <w:rFonts w:ascii="Times New Roman" w:hAnsi="Times New Roman" w:cs="Times New Roman"/>
                <w:sz w:val="20"/>
                <w:szCs w:val="20"/>
              </w:rPr>
              <w:t>к.э.н, Байков Вениамин Германович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B96224" w:rsidR="004475DA" w:rsidRPr="00A54016" w:rsidRDefault="00A540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A54100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1A019A7" w:rsidR="00D75436" w:rsidRDefault="00A90D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DE043FC" w:rsidR="00D75436" w:rsidRDefault="00A90D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6499AA1" w:rsidR="00D75436" w:rsidRDefault="00A90D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91064CE" w:rsidR="00D75436" w:rsidRDefault="00A90D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C2E2AA7" w:rsidR="00D75436" w:rsidRDefault="00A90D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E659A6C" w:rsidR="00D75436" w:rsidRDefault="00A90D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5FC3241" w:rsidR="00D75436" w:rsidRDefault="00A90D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58ED62A" w:rsidR="00D75436" w:rsidRDefault="00A90D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81989A0" w:rsidR="00D75436" w:rsidRDefault="00A90D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71879CD" w:rsidR="00D75436" w:rsidRDefault="00A90D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F4FC5B9" w:rsidR="00D75436" w:rsidRDefault="00A90D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FA6878" w:rsidR="00D75436" w:rsidRDefault="00A90D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88E496F" w:rsidR="00D75436" w:rsidRDefault="00A90D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8DCAE07" w:rsidR="00D75436" w:rsidRDefault="00A90D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50C85E9" w:rsidR="00D75436" w:rsidRDefault="00A90D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D8B107F" w:rsidR="00D75436" w:rsidRDefault="00A90D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9BB2FF9" w:rsidR="00D75436" w:rsidRDefault="00A90D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81A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базовых навыков графического дизайна, изучение инструментария графических редакторов Figma и Blender, получение навыков и знаний для реализации различных графических проектов, включая оформление слайдов, инфографики, а также разработку рекламных баннеров, обложек и мокапов (макетов).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графического дизайна и промпт-дизайн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81A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81A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81A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81A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1A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81A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81A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81A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81A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ПК-1 - Способен создавать и редактировать маркетинговый контент, управлять маркетинговой информацией в цифровой среде при продвижении товаров, услуг, брендов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81A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ПК-1.2 - Проводит анализ маркетингового контента, выбирает и настраивает эффективные каналы коммуникаций с потребителями, использует современные методы продвижения и персонализации,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81A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1A6A">
              <w:rPr>
                <w:rFonts w:ascii="Times New Roman" w:hAnsi="Times New Roman" w:cs="Times New Roman"/>
              </w:rPr>
              <w:t>особенности создания маркетингового контента, основные особенности восприятия контента, способы анализа маркетингового контента в цифровой среде</w:t>
            </w:r>
            <w:r w:rsidRPr="00E81A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81A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1A6A">
              <w:rPr>
                <w:rFonts w:ascii="Times New Roman" w:hAnsi="Times New Roman" w:cs="Times New Roman"/>
              </w:rPr>
              <w:t>создавать и редактировать маркетинговый контент с учетом особенностей восприятия его потребителями, управлять маркетинговой информацией в цифровой среде, применять современные методы продвижения и персонализации</w:t>
            </w:r>
            <w:r w:rsidRPr="00E81A6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81A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1A6A">
              <w:rPr>
                <w:rFonts w:ascii="Times New Roman" w:hAnsi="Times New Roman" w:cs="Times New Roman"/>
              </w:rPr>
              <w:t>инструментами создания и редактирования маркетингового контента, методами продвижения и персонализации этого контента в цифровой среде</w:t>
            </w:r>
            <w:r w:rsidRPr="00E81A6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81A6A" w14:paraId="17A7A44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FCA77" w14:textId="77777777" w:rsidR="00751095" w:rsidRPr="00E81A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702D5" w14:textId="77777777" w:rsidR="00751095" w:rsidRPr="00E81A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ПК-5.3 - Владеет методами и инструментами анализа бизнес-моделей в условиях глобализации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489C8" w14:textId="77777777" w:rsidR="00751095" w:rsidRPr="00E81A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1A6A">
              <w:rPr>
                <w:rFonts w:ascii="Times New Roman" w:hAnsi="Times New Roman" w:cs="Times New Roman"/>
              </w:rPr>
              <w:t>социально-экономические и рыночные условия осуществления предпринимательской деятельности, основной инструментарий и базовые знания в области графического дизайна, методы анализа существующих бизнес-моделей в цифровой среде</w:t>
            </w:r>
            <w:r w:rsidRPr="00E81A6A">
              <w:rPr>
                <w:rFonts w:ascii="Times New Roman" w:hAnsi="Times New Roman" w:cs="Times New Roman"/>
              </w:rPr>
              <w:t xml:space="preserve"> </w:t>
            </w:r>
          </w:p>
          <w:p w14:paraId="5476A6C8" w14:textId="77777777" w:rsidR="00751095" w:rsidRPr="00E81A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1A6A">
              <w:rPr>
                <w:rFonts w:ascii="Times New Roman" w:hAnsi="Times New Roman" w:cs="Times New Roman"/>
              </w:rPr>
              <w:t>формировать новые бизнес-модели, графический контент для этих бизнес-моделей, в том числе с использованием цифровых технологий, уметь выявлять риски и новые рыночные возможности по формированию спроса в цифровой среде и подготавливать соответствующий для этих целей графический контент</w:t>
            </w:r>
            <w:r w:rsidRPr="00E81A6A">
              <w:rPr>
                <w:rFonts w:ascii="Times New Roman" w:hAnsi="Times New Roman" w:cs="Times New Roman"/>
              </w:rPr>
              <w:t xml:space="preserve">. </w:t>
            </w:r>
          </w:p>
          <w:p w14:paraId="66E91A6D" w14:textId="77777777" w:rsidR="00751095" w:rsidRPr="00E81A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1A6A">
              <w:rPr>
                <w:rFonts w:ascii="Times New Roman" w:hAnsi="Times New Roman" w:cs="Times New Roman"/>
              </w:rPr>
              <w:t>навыками и методами анализа бизнес-моделей с точки зрения графического дизайна, навыками разработки графического сопровождения изучаемых бизнес-моделей</w:t>
            </w:r>
            <w:r w:rsidRPr="00E81A6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81A6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81A6A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81A6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81A6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81A6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81A6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(ак</w:t>
            </w:r>
            <w:r w:rsidR="00AE2B1A" w:rsidRPr="00E81A6A">
              <w:rPr>
                <w:rFonts w:ascii="Times New Roman" w:hAnsi="Times New Roman" w:cs="Times New Roman"/>
                <w:b/>
              </w:rPr>
              <w:t>адемические</w:t>
            </w:r>
            <w:r w:rsidRPr="00E81A6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81A6A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81A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81A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81A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81A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81A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81A6A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81A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81A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81A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81A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81A6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81A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81A6A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1. Введение в графический дизайн.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Основные правила дизайна, основные ошибки при разработке дизайнов, восприятие потребителем графических элементов, психология дизайна.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81A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E81A6A" w14:paraId="51D5A6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65273" w14:textId="77777777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2. Основы графического дизайна в презентациях.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A5B5A8" w14:textId="77777777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Разработка простой плакатной графики на базе Figma, изучение основных особенностей восприятия плакатной графики и правил создания графических элементов для презентаций.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36CA7F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032328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689823" w14:textId="77777777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A1520E" w14:textId="77777777" w:rsidR="004475DA" w:rsidRPr="00E81A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E81A6A" w14:paraId="5C1631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7E82F" w14:textId="77777777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3. Композиции, инфографика и векторная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3026F" w14:textId="77777777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Создание презентаций с использованием композиций, правила работы с композициями, работа с плагинами в Figma, работа с векторной графикой.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C10801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D0A99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C4934" w14:textId="77777777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11D85" w14:textId="77777777" w:rsidR="004475DA" w:rsidRPr="00E81A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E81A6A" w14:paraId="0F5EE3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CF385" w14:textId="77777777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4. Инфографика и визуализация.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971335" w14:textId="77777777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Работа с инфографикой и визуализацией данных, типографика и верстка, углубленная работа с изображениями и плагинами на базе Figma.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C87C38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525160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08B269" w14:textId="77777777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B11426" w14:textId="77777777" w:rsidR="004475DA" w:rsidRPr="00E81A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E81A6A" w14:paraId="48D382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8DBB2" w14:textId="77777777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5. Основы работы с программами 3D-моделирования.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114E7" w14:textId="77777777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Основы 3D моделирования, ознакомление с возможностями программы, базовые функции моделирования, ознакомление с программным продуктом Blender.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BBC893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0A5D09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9FED80" w14:textId="77777777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7090F" w14:textId="77777777" w:rsidR="004475DA" w:rsidRPr="00E81A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E81A6A" w14:paraId="7EB44D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35F09B" w14:textId="77777777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6. Дополнительный инструментарий 3D-моделирования.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C589B" w14:textId="77777777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Работа с модификаторами в среде Blender, работа с освещением, подготовка сцены, ознакомление с функцией скульптинга.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BFF42C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0708DC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BC7B2" w14:textId="77777777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8E775" w14:textId="77777777" w:rsidR="004475DA" w:rsidRPr="00E81A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E81A6A" w14:paraId="63A3E7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137A1F" w14:textId="77777777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7. Продвинутые навыки работы с 3D-моделированием.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40E6AF" w14:textId="77777777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Работа с нодовой системой в Blender, изучение геометрических нодов, нодов материалов, ознакомление с принципом работы нодовой системы при подготовке текстур для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E7EE0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60CCD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5DB82" w14:textId="77777777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92C532" w14:textId="77777777" w:rsidR="004475DA" w:rsidRPr="00E81A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E81A6A" w14:paraId="704496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6C045" w14:textId="77777777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8. Основы промт-дизайна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AE465" w14:textId="77777777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Знакомство с промт-дизайном, нейросетевые инструменты и простые генеративные нейросети, работа с текстом, изображением, звуком и т.д. в промт-дизайне.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8BB8E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CFE749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E8DE46" w14:textId="77777777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3D58E" w14:textId="77777777" w:rsidR="004475DA" w:rsidRPr="00E81A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E81A6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81A6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1A6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81A6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1A6A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E81A6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81A6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81A6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81A6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81A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1A6A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81A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1A6A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81A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81A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81A6A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6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982"/>
      </w:tblGrid>
      <w:tr w:rsidR="00262CF0" w:rsidRPr="00E81A6A" w14:paraId="5F00FF08" w14:textId="77777777" w:rsidTr="00E81A6A">
        <w:trPr>
          <w:trHeight w:val="641"/>
        </w:trPr>
        <w:tc>
          <w:tcPr>
            <w:tcW w:w="3542" w:type="pct"/>
            <w:shd w:val="clear" w:color="auto" w:fill="auto"/>
            <w:vAlign w:val="center"/>
            <w:hideMark/>
          </w:tcPr>
          <w:p w14:paraId="32DEE01C" w14:textId="6DE4B03A" w:rsidR="00262CF0" w:rsidRPr="00E81A6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1A6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58" w:type="pct"/>
            <w:shd w:val="clear" w:color="auto" w:fill="auto"/>
            <w:vAlign w:val="center"/>
            <w:hideMark/>
          </w:tcPr>
          <w:p w14:paraId="1C1EA733" w14:textId="77777777" w:rsidR="00262CF0" w:rsidRPr="00E81A6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1A6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81A6A" w14:paraId="1433EE91" w14:textId="77777777" w:rsidTr="00E81A6A">
        <w:trPr>
          <w:trHeight w:val="354"/>
        </w:trPr>
        <w:tc>
          <w:tcPr>
            <w:tcW w:w="3542" w:type="pct"/>
            <w:shd w:val="clear" w:color="auto" w:fill="auto"/>
            <w:vAlign w:val="center"/>
          </w:tcPr>
          <w:p w14:paraId="31B092F5" w14:textId="4DED7782" w:rsidR="00262CF0" w:rsidRPr="00E81A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81A6A">
              <w:rPr>
                <w:rFonts w:ascii="Times New Roman" w:hAnsi="Times New Roman" w:cs="Times New Roman"/>
              </w:rPr>
              <w:t>Овчинникова</w:t>
            </w:r>
            <w:proofErr w:type="spellEnd"/>
            <w:r w:rsidRPr="00E81A6A">
              <w:rPr>
                <w:rFonts w:ascii="Times New Roman" w:hAnsi="Times New Roman" w:cs="Times New Roman"/>
              </w:rPr>
              <w:t xml:space="preserve"> Р. </w:t>
            </w:r>
            <w:proofErr w:type="spellStart"/>
            <w:r w:rsidRPr="00E81A6A">
              <w:rPr>
                <w:rFonts w:ascii="Times New Roman" w:hAnsi="Times New Roman" w:cs="Times New Roman"/>
              </w:rPr>
              <w:t>Ю.Дизайн</w:t>
            </w:r>
            <w:proofErr w:type="spellEnd"/>
            <w:r w:rsidRPr="00E81A6A">
              <w:rPr>
                <w:rFonts w:ascii="Times New Roman" w:hAnsi="Times New Roman" w:cs="Times New Roman"/>
              </w:rPr>
              <w:t xml:space="preserve"> в рекламе. Основы графического проектирования: учеб. пособие для студентов вузов, обучающихся по специальностям 070601 «Дизайн», 032401 «Реклама» / Р.Ю. </w:t>
            </w:r>
            <w:proofErr w:type="spellStart"/>
            <w:r w:rsidRPr="00E81A6A">
              <w:rPr>
                <w:rFonts w:ascii="Times New Roman" w:hAnsi="Times New Roman" w:cs="Times New Roman"/>
              </w:rPr>
              <w:t>Овчинникова</w:t>
            </w:r>
            <w:proofErr w:type="spellEnd"/>
            <w:r w:rsidRPr="00E81A6A">
              <w:rPr>
                <w:rFonts w:ascii="Times New Roman" w:hAnsi="Times New Roman" w:cs="Times New Roman"/>
              </w:rPr>
              <w:t>; под ред. Л.М. Дмитриевой. — М.: ЮНИТИ-ДАНА, 2017. — 239 с. — (Серия «Азбука рекламы»).</w:t>
            </w:r>
          </w:p>
        </w:tc>
        <w:tc>
          <w:tcPr>
            <w:tcW w:w="1458" w:type="pct"/>
            <w:shd w:val="clear" w:color="auto" w:fill="auto"/>
            <w:vAlign w:val="center"/>
            <w:hideMark/>
          </w:tcPr>
          <w:p w14:paraId="25965B29" w14:textId="0CF2FFC1" w:rsidR="00262CF0" w:rsidRPr="00E81A6A" w:rsidRDefault="00A90D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E81A6A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https://znanium.ru/read?id=341272</w:t>
              </w:r>
            </w:hyperlink>
          </w:p>
        </w:tc>
      </w:tr>
      <w:tr w:rsidR="00262CF0" w:rsidRPr="00A54016" w14:paraId="1341D556" w14:textId="77777777" w:rsidTr="00E81A6A">
        <w:trPr>
          <w:trHeight w:val="354"/>
        </w:trPr>
        <w:tc>
          <w:tcPr>
            <w:tcW w:w="3542" w:type="pct"/>
            <w:shd w:val="clear" w:color="auto" w:fill="auto"/>
            <w:vAlign w:val="center"/>
          </w:tcPr>
          <w:p w14:paraId="12461F00" w14:textId="77777777" w:rsidR="00262CF0" w:rsidRPr="00E81A6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1A6A">
              <w:rPr>
                <w:rFonts w:ascii="Times New Roman" w:hAnsi="Times New Roman" w:cs="Times New Roman"/>
              </w:rPr>
              <w:t>Ткаченко О. Н. Дизайн и рекламные технологии</w:t>
            </w:r>
            <w:proofErr w:type="gramStart"/>
            <w:r w:rsidRPr="00E81A6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1A6A">
              <w:rPr>
                <w:rFonts w:ascii="Times New Roman" w:hAnsi="Times New Roman" w:cs="Times New Roman"/>
              </w:rPr>
              <w:t xml:space="preserve"> учебное пособие / под ред. </w:t>
            </w:r>
            <w:r w:rsidRPr="00E81A6A">
              <w:rPr>
                <w:rFonts w:ascii="Times New Roman" w:hAnsi="Times New Roman" w:cs="Times New Roman"/>
                <w:lang w:val="en-US"/>
              </w:rPr>
              <w:t xml:space="preserve">Л. М. Дмитриевой. — </w:t>
            </w:r>
            <w:proofErr w:type="gramStart"/>
            <w:r w:rsidRPr="00E81A6A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E81A6A">
              <w:rPr>
                <w:rFonts w:ascii="Times New Roman" w:hAnsi="Times New Roman" w:cs="Times New Roman"/>
                <w:lang w:val="en-US"/>
              </w:rPr>
              <w:t xml:space="preserve"> Магистр : ИНФРАМ, 2024. — 176 с.</w:t>
            </w:r>
          </w:p>
        </w:tc>
        <w:tc>
          <w:tcPr>
            <w:tcW w:w="1458" w:type="pct"/>
            <w:shd w:val="clear" w:color="auto" w:fill="auto"/>
            <w:vAlign w:val="center"/>
            <w:hideMark/>
          </w:tcPr>
          <w:p w14:paraId="27200A8F" w14:textId="77777777" w:rsidR="00262CF0" w:rsidRPr="00E81A6A" w:rsidRDefault="00A90D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81A6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https://znanium.ru/read?id=446341</w:t>
              </w:r>
            </w:hyperlink>
          </w:p>
        </w:tc>
      </w:tr>
    </w:tbl>
    <w:p w14:paraId="570D085B" w14:textId="77777777" w:rsidR="0091168E" w:rsidRPr="00E81A6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CE5253" w14:textId="77777777" w:rsidTr="007B550D">
        <w:tc>
          <w:tcPr>
            <w:tcW w:w="9345" w:type="dxa"/>
          </w:tcPr>
          <w:p w14:paraId="5FA1FF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EEC6E0" w14:textId="77777777" w:rsidTr="007B550D">
        <w:tc>
          <w:tcPr>
            <w:tcW w:w="9345" w:type="dxa"/>
          </w:tcPr>
          <w:p w14:paraId="5A3915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Blender</w:t>
            </w:r>
          </w:p>
        </w:tc>
      </w:tr>
      <w:tr w:rsidR="007B550D" w:rsidRPr="007E6725" w14:paraId="480812CE" w14:textId="77777777" w:rsidTr="007B550D">
        <w:tc>
          <w:tcPr>
            <w:tcW w:w="9345" w:type="dxa"/>
          </w:tcPr>
          <w:p w14:paraId="155063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69EA2DA7" w14:textId="77777777" w:rsidTr="007B550D">
        <w:tc>
          <w:tcPr>
            <w:tcW w:w="9345" w:type="dxa"/>
          </w:tcPr>
          <w:p w14:paraId="78C648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CAC1C1" w14:textId="77777777" w:rsidTr="007B550D">
        <w:tc>
          <w:tcPr>
            <w:tcW w:w="9345" w:type="dxa"/>
          </w:tcPr>
          <w:p w14:paraId="57E65E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9B4FB6" w14:textId="77777777" w:rsidTr="007B550D">
        <w:tc>
          <w:tcPr>
            <w:tcW w:w="9345" w:type="dxa"/>
          </w:tcPr>
          <w:p w14:paraId="6C77D7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90D8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7E6725" w14:paraId="53424330" w14:textId="77777777" w:rsidTr="00E81A6A">
        <w:tc>
          <w:tcPr>
            <w:tcW w:w="7230" w:type="dxa"/>
            <w:shd w:val="clear" w:color="auto" w:fill="auto"/>
          </w:tcPr>
          <w:p w14:paraId="2986F8BC" w14:textId="77777777" w:rsidR="002C735C" w:rsidRPr="00E81A6A" w:rsidRDefault="002C735C" w:rsidP="00E81A6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81A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81A6A" w:rsidRDefault="002C735C" w:rsidP="00E81A6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81A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E81A6A">
        <w:tc>
          <w:tcPr>
            <w:tcW w:w="7230" w:type="dxa"/>
            <w:shd w:val="clear" w:color="auto" w:fill="auto"/>
          </w:tcPr>
          <w:p w14:paraId="30187323" w14:textId="607BCB4C" w:rsidR="002C735C" w:rsidRPr="00E81A6A" w:rsidRDefault="00B43524" w:rsidP="00E81A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1A6A">
              <w:rPr>
                <w:sz w:val="22"/>
                <w:szCs w:val="22"/>
              </w:rPr>
              <w:t>Ауд. 322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1A6A"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мест, рабочее место преподавателя, доска настенная магнитная Переносной мультимедийный комплект: Ноутбук </w:t>
            </w:r>
            <w:r w:rsidRPr="00E81A6A">
              <w:rPr>
                <w:sz w:val="22"/>
                <w:szCs w:val="22"/>
                <w:lang w:val="en-US"/>
              </w:rPr>
              <w:t>HP</w:t>
            </w:r>
            <w:r w:rsidRPr="00E81A6A">
              <w:rPr>
                <w:sz w:val="22"/>
                <w:szCs w:val="22"/>
              </w:rPr>
              <w:t xml:space="preserve"> 250 </w:t>
            </w:r>
            <w:r w:rsidRPr="00E81A6A">
              <w:rPr>
                <w:sz w:val="22"/>
                <w:szCs w:val="22"/>
                <w:lang w:val="en-US"/>
              </w:rPr>
              <w:t>G</w:t>
            </w:r>
            <w:r w:rsidRPr="00E81A6A">
              <w:rPr>
                <w:sz w:val="22"/>
                <w:szCs w:val="22"/>
              </w:rPr>
              <w:t>6 1</w:t>
            </w:r>
            <w:r w:rsidRPr="00E81A6A">
              <w:rPr>
                <w:sz w:val="22"/>
                <w:szCs w:val="22"/>
                <w:lang w:val="en-US"/>
              </w:rPr>
              <w:t>WY</w:t>
            </w:r>
            <w:r w:rsidRPr="00E81A6A">
              <w:rPr>
                <w:sz w:val="22"/>
                <w:szCs w:val="22"/>
              </w:rPr>
              <w:t>58</w:t>
            </w:r>
            <w:r w:rsidRPr="00E81A6A">
              <w:rPr>
                <w:sz w:val="22"/>
                <w:szCs w:val="22"/>
                <w:lang w:val="en-US"/>
              </w:rPr>
              <w:t>EA</w:t>
            </w:r>
            <w:r w:rsidRPr="00E81A6A">
              <w:rPr>
                <w:sz w:val="22"/>
                <w:szCs w:val="22"/>
              </w:rPr>
              <w:t xml:space="preserve">, Мультимедийный проектор </w:t>
            </w:r>
            <w:r w:rsidRPr="00E81A6A">
              <w:rPr>
                <w:sz w:val="22"/>
                <w:szCs w:val="22"/>
                <w:lang w:val="en-US"/>
              </w:rPr>
              <w:t>LG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PF</w:t>
            </w:r>
            <w:r w:rsidRPr="00E81A6A">
              <w:rPr>
                <w:sz w:val="22"/>
                <w:szCs w:val="22"/>
              </w:rPr>
              <w:t>1500</w:t>
            </w:r>
            <w:r w:rsidRPr="00E81A6A">
              <w:rPr>
                <w:sz w:val="22"/>
                <w:szCs w:val="22"/>
                <w:lang w:val="en-US"/>
              </w:rPr>
              <w:t>G</w:t>
            </w:r>
            <w:r w:rsidRPr="00E81A6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81A6A" w:rsidRDefault="00B43524" w:rsidP="00E81A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1A6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81A6A">
              <w:rPr>
                <w:sz w:val="22"/>
                <w:szCs w:val="22"/>
              </w:rPr>
              <w:t>Прилукская</w:t>
            </w:r>
            <w:proofErr w:type="spellEnd"/>
            <w:r w:rsidRPr="00E81A6A">
              <w:rPr>
                <w:sz w:val="22"/>
                <w:szCs w:val="22"/>
              </w:rPr>
              <w:t xml:space="preserve">, д. 3, лит. </w:t>
            </w:r>
            <w:r w:rsidRPr="00E81A6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0C692B4" w14:textId="77777777" w:rsidTr="00E81A6A">
        <w:tc>
          <w:tcPr>
            <w:tcW w:w="7230" w:type="dxa"/>
            <w:shd w:val="clear" w:color="auto" w:fill="auto"/>
          </w:tcPr>
          <w:p w14:paraId="7D4DD6D9" w14:textId="6837E3C6" w:rsidR="002C735C" w:rsidRPr="00E81A6A" w:rsidRDefault="00B43524" w:rsidP="00E81A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1A6A">
              <w:rPr>
                <w:sz w:val="22"/>
                <w:szCs w:val="22"/>
              </w:rPr>
              <w:t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1A6A"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- 1 шт. Переносной мультимедийный комплект: Ноутбук </w:t>
            </w:r>
            <w:r w:rsidRPr="00E81A6A">
              <w:rPr>
                <w:sz w:val="22"/>
                <w:szCs w:val="22"/>
                <w:lang w:val="en-US"/>
              </w:rPr>
              <w:t>HP</w:t>
            </w:r>
            <w:r w:rsidRPr="00E81A6A">
              <w:rPr>
                <w:sz w:val="22"/>
                <w:szCs w:val="22"/>
              </w:rPr>
              <w:t xml:space="preserve"> 250 </w:t>
            </w:r>
            <w:r w:rsidRPr="00E81A6A">
              <w:rPr>
                <w:sz w:val="22"/>
                <w:szCs w:val="22"/>
                <w:lang w:val="en-US"/>
              </w:rPr>
              <w:t>G</w:t>
            </w:r>
            <w:r w:rsidRPr="00E81A6A">
              <w:rPr>
                <w:sz w:val="22"/>
                <w:szCs w:val="22"/>
              </w:rPr>
              <w:t>6 1</w:t>
            </w:r>
            <w:r w:rsidRPr="00E81A6A">
              <w:rPr>
                <w:sz w:val="22"/>
                <w:szCs w:val="22"/>
                <w:lang w:val="en-US"/>
              </w:rPr>
              <w:t>WY</w:t>
            </w:r>
            <w:r w:rsidRPr="00E81A6A">
              <w:rPr>
                <w:sz w:val="22"/>
                <w:szCs w:val="22"/>
              </w:rPr>
              <w:t>58</w:t>
            </w:r>
            <w:r w:rsidRPr="00E81A6A">
              <w:rPr>
                <w:sz w:val="22"/>
                <w:szCs w:val="22"/>
                <w:lang w:val="en-US"/>
              </w:rPr>
              <w:t>EA</w:t>
            </w:r>
            <w:r w:rsidRPr="00E81A6A">
              <w:rPr>
                <w:sz w:val="22"/>
                <w:szCs w:val="22"/>
              </w:rPr>
              <w:t xml:space="preserve">, Мультимедийный проектор </w:t>
            </w:r>
            <w:r w:rsidRPr="00E81A6A">
              <w:rPr>
                <w:sz w:val="22"/>
                <w:szCs w:val="22"/>
                <w:lang w:val="en-US"/>
              </w:rPr>
              <w:t>LG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PF</w:t>
            </w:r>
            <w:r w:rsidRPr="00E81A6A">
              <w:rPr>
                <w:sz w:val="22"/>
                <w:szCs w:val="22"/>
              </w:rPr>
              <w:t>1500</w:t>
            </w:r>
            <w:r w:rsidRPr="00E81A6A">
              <w:rPr>
                <w:sz w:val="22"/>
                <w:szCs w:val="22"/>
                <w:lang w:val="en-US"/>
              </w:rPr>
              <w:t>G</w:t>
            </w:r>
            <w:r w:rsidRPr="00E81A6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384BF4" w14:textId="77777777" w:rsidR="002C735C" w:rsidRPr="00E81A6A" w:rsidRDefault="00B43524" w:rsidP="00E81A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1A6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81A6A">
              <w:rPr>
                <w:sz w:val="22"/>
                <w:szCs w:val="22"/>
              </w:rPr>
              <w:t>Прилукская</w:t>
            </w:r>
            <w:proofErr w:type="spellEnd"/>
            <w:r w:rsidRPr="00E81A6A">
              <w:rPr>
                <w:sz w:val="22"/>
                <w:szCs w:val="22"/>
              </w:rPr>
              <w:t xml:space="preserve">, д. 3, лит. </w:t>
            </w:r>
            <w:r w:rsidRPr="00E81A6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838655C" w14:textId="77777777" w:rsidTr="00E81A6A">
        <w:tc>
          <w:tcPr>
            <w:tcW w:w="7230" w:type="dxa"/>
            <w:shd w:val="clear" w:color="auto" w:fill="auto"/>
          </w:tcPr>
          <w:p w14:paraId="1CF6CCAC" w14:textId="4BFD685B" w:rsidR="002C735C" w:rsidRPr="00E81A6A" w:rsidRDefault="00B43524" w:rsidP="00E81A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1A6A">
              <w:rPr>
                <w:sz w:val="22"/>
                <w:szCs w:val="22"/>
              </w:rPr>
              <w:t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1A6A"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E81A6A">
              <w:rPr>
                <w:sz w:val="22"/>
                <w:szCs w:val="22"/>
                <w:lang w:val="en-US"/>
              </w:rPr>
              <w:t>Acer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Aspire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Z</w:t>
            </w:r>
            <w:r w:rsidRPr="00E81A6A">
              <w:rPr>
                <w:sz w:val="22"/>
                <w:szCs w:val="22"/>
              </w:rPr>
              <w:t xml:space="preserve">1811 </w:t>
            </w:r>
            <w:r w:rsidRPr="00E81A6A">
              <w:rPr>
                <w:sz w:val="22"/>
                <w:szCs w:val="22"/>
                <w:lang w:val="en-US"/>
              </w:rPr>
              <w:t>Intel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Core</w:t>
            </w:r>
            <w:r w:rsidRPr="00E81A6A">
              <w:rPr>
                <w:sz w:val="22"/>
                <w:szCs w:val="22"/>
              </w:rPr>
              <w:t xml:space="preserve"> </w:t>
            </w:r>
            <w:proofErr w:type="spellStart"/>
            <w:r w:rsidRPr="00E81A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1A6A">
              <w:rPr>
                <w:sz w:val="22"/>
                <w:szCs w:val="22"/>
              </w:rPr>
              <w:t>5-2400</w:t>
            </w:r>
            <w:r w:rsidRPr="00E81A6A">
              <w:rPr>
                <w:sz w:val="22"/>
                <w:szCs w:val="22"/>
                <w:lang w:val="en-US"/>
              </w:rPr>
              <w:t>S</w:t>
            </w:r>
            <w:r w:rsidRPr="00E81A6A">
              <w:rPr>
                <w:sz w:val="22"/>
                <w:szCs w:val="22"/>
              </w:rPr>
              <w:t>@2.50</w:t>
            </w:r>
            <w:r w:rsidRPr="00E81A6A">
              <w:rPr>
                <w:sz w:val="22"/>
                <w:szCs w:val="22"/>
                <w:lang w:val="en-US"/>
              </w:rPr>
              <w:t>GHz</w:t>
            </w:r>
            <w:r w:rsidRPr="00E81A6A">
              <w:rPr>
                <w:sz w:val="22"/>
                <w:szCs w:val="22"/>
              </w:rPr>
              <w:t>/4</w:t>
            </w:r>
            <w:r w:rsidRPr="00E81A6A">
              <w:rPr>
                <w:sz w:val="22"/>
                <w:szCs w:val="22"/>
                <w:lang w:val="en-US"/>
              </w:rPr>
              <w:t>Gb</w:t>
            </w:r>
            <w:r w:rsidRPr="00E81A6A">
              <w:rPr>
                <w:sz w:val="22"/>
                <w:szCs w:val="22"/>
              </w:rPr>
              <w:t>/1</w:t>
            </w:r>
            <w:r w:rsidRPr="00E81A6A">
              <w:rPr>
                <w:sz w:val="22"/>
                <w:szCs w:val="22"/>
                <w:lang w:val="en-US"/>
              </w:rPr>
              <w:t>Tb</w:t>
            </w:r>
            <w:r w:rsidRPr="00E81A6A">
              <w:rPr>
                <w:sz w:val="22"/>
                <w:szCs w:val="22"/>
              </w:rPr>
              <w:t xml:space="preserve"> - 1 шт., Компьютер </w:t>
            </w:r>
            <w:r w:rsidRPr="00E81A6A">
              <w:rPr>
                <w:sz w:val="22"/>
                <w:szCs w:val="22"/>
                <w:lang w:val="en-US"/>
              </w:rPr>
              <w:t>I</w:t>
            </w:r>
            <w:r w:rsidRPr="00E81A6A">
              <w:rPr>
                <w:sz w:val="22"/>
                <w:szCs w:val="22"/>
              </w:rPr>
              <w:t xml:space="preserve">3-8100/ 8Гб/500Гб/ </w:t>
            </w:r>
            <w:r w:rsidRPr="00E81A6A">
              <w:rPr>
                <w:sz w:val="22"/>
                <w:szCs w:val="22"/>
                <w:lang w:val="en-US"/>
              </w:rPr>
              <w:t>Philips</w:t>
            </w:r>
            <w:r w:rsidRPr="00E81A6A">
              <w:rPr>
                <w:sz w:val="22"/>
                <w:szCs w:val="22"/>
              </w:rPr>
              <w:t>224</w:t>
            </w:r>
            <w:r w:rsidRPr="00E81A6A">
              <w:rPr>
                <w:sz w:val="22"/>
                <w:szCs w:val="22"/>
                <w:lang w:val="en-US"/>
              </w:rPr>
              <w:t>E</w:t>
            </w:r>
            <w:r w:rsidRPr="00E81A6A">
              <w:rPr>
                <w:sz w:val="22"/>
                <w:szCs w:val="22"/>
              </w:rPr>
              <w:t>5</w:t>
            </w:r>
            <w:r w:rsidRPr="00E81A6A">
              <w:rPr>
                <w:sz w:val="22"/>
                <w:szCs w:val="22"/>
                <w:lang w:val="en-US"/>
              </w:rPr>
              <w:t>QSB</w:t>
            </w:r>
            <w:r w:rsidRPr="00E81A6A">
              <w:rPr>
                <w:sz w:val="22"/>
                <w:szCs w:val="22"/>
              </w:rPr>
              <w:t xml:space="preserve"> - 14шт.,Мультимедийный проектор </w:t>
            </w:r>
            <w:r w:rsidRPr="00E81A6A">
              <w:rPr>
                <w:sz w:val="22"/>
                <w:szCs w:val="22"/>
                <w:lang w:val="en-US"/>
              </w:rPr>
              <w:t>NEC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ME</w:t>
            </w:r>
            <w:r w:rsidRPr="00E81A6A">
              <w:rPr>
                <w:sz w:val="22"/>
                <w:szCs w:val="22"/>
              </w:rPr>
              <w:t>401</w:t>
            </w:r>
            <w:r w:rsidRPr="00E81A6A">
              <w:rPr>
                <w:sz w:val="22"/>
                <w:szCs w:val="22"/>
                <w:lang w:val="en-US"/>
              </w:rPr>
              <w:t>X</w:t>
            </w:r>
            <w:r w:rsidRPr="00E81A6A">
              <w:rPr>
                <w:sz w:val="22"/>
                <w:szCs w:val="22"/>
              </w:rPr>
              <w:t xml:space="preserve"> - 1 шт., Колонки </w:t>
            </w:r>
            <w:r w:rsidRPr="00E81A6A">
              <w:rPr>
                <w:sz w:val="22"/>
                <w:szCs w:val="22"/>
                <w:lang w:val="en-US"/>
              </w:rPr>
              <w:t>Hi</w:t>
            </w:r>
            <w:r w:rsidRPr="00E81A6A">
              <w:rPr>
                <w:sz w:val="22"/>
                <w:szCs w:val="22"/>
              </w:rPr>
              <w:t>-</w:t>
            </w:r>
            <w:r w:rsidRPr="00E81A6A">
              <w:rPr>
                <w:sz w:val="22"/>
                <w:szCs w:val="22"/>
                <w:lang w:val="en-US"/>
              </w:rPr>
              <w:t>Fi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PRO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MASKGT</w:t>
            </w:r>
            <w:r w:rsidRPr="00E81A6A">
              <w:rPr>
                <w:sz w:val="22"/>
                <w:szCs w:val="22"/>
              </w:rPr>
              <w:t>-</w:t>
            </w:r>
            <w:r w:rsidRPr="00E81A6A">
              <w:rPr>
                <w:sz w:val="22"/>
                <w:szCs w:val="22"/>
                <w:lang w:val="en-US"/>
              </w:rPr>
              <w:t>W</w:t>
            </w:r>
            <w:r w:rsidRPr="00E81A6A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E81A6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Compact</w:t>
            </w:r>
            <w:r w:rsidRPr="00E81A6A">
              <w:rPr>
                <w:sz w:val="22"/>
                <w:szCs w:val="22"/>
              </w:rPr>
              <w:t xml:space="preserve"> </w:t>
            </w:r>
            <w:proofErr w:type="spellStart"/>
            <w:r w:rsidRPr="00E81A6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81A6A">
              <w:rPr>
                <w:sz w:val="22"/>
                <w:szCs w:val="22"/>
              </w:rPr>
              <w:t xml:space="preserve"> 153</w:t>
            </w:r>
            <w:r w:rsidRPr="00E81A6A">
              <w:rPr>
                <w:sz w:val="22"/>
                <w:szCs w:val="22"/>
                <w:lang w:val="en-US"/>
              </w:rPr>
              <w:t>x</w:t>
            </w:r>
            <w:r w:rsidRPr="00E81A6A">
              <w:rPr>
                <w:sz w:val="22"/>
                <w:szCs w:val="22"/>
              </w:rPr>
              <w:t xml:space="preserve">200 </w:t>
            </w:r>
            <w:r w:rsidRPr="00E81A6A">
              <w:rPr>
                <w:sz w:val="22"/>
                <w:szCs w:val="22"/>
                <w:lang w:val="en-US"/>
              </w:rPr>
              <w:t>c</w:t>
            </w:r>
            <w:r w:rsidRPr="00E81A6A">
              <w:rPr>
                <w:sz w:val="22"/>
                <w:szCs w:val="22"/>
              </w:rPr>
              <w:t xml:space="preserve">м </w:t>
            </w:r>
            <w:r w:rsidRPr="00E81A6A">
              <w:rPr>
                <w:sz w:val="22"/>
                <w:szCs w:val="22"/>
                <w:lang w:val="en-US"/>
              </w:rPr>
              <w:t>M</w:t>
            </w:r>
            <w:r w:rsidRPr="00E81A6A">
              <w:rPr>
                <w:sz w:val="22"/>
                <w:szCs w:val="22"/>
              </w:rPr>
              <w:t>а</w:t>
            </w:r>
            <w:proofErr w:type="spellStart"/>
            <w:r w:rsidRPr="00E81A6A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E81A6A">
              <w:rPr>
                <w:sz w:val="22"/>
                <w:szCs w:val="22"/>
              </w:rPr>
              <w:t xml:space="preserve">е </w:t>
            </w:r>
            <w:r w:rsidRPr="00E81A6A">
              <w:rPr>
                <w:sz w:val="22"/>
                <w:szCs w:val="22"/>
                <w:lang w:val="en-US"/>
              </w:rPr>
              <w:t>White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S</w:t>
            </w:r>
            <w:r w:rsidRPr="00E81A6A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E81A6A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E81A6A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16AEB0" w14:textId="77777777" w:rsidR="002C735C" w:rsidRPr="00E81A6A" w:rsidRDefault="00B43524" w:rsidP="00E81A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1A6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81A6A">
              <w:rPr>
                <w:sz w:val="22"/>
                <w:szCs w:val="22"/>
              </w:rPr>
              <w:t>Прилукская</w:t>
            </w:r>
            <w:proofErr w:type="spellEnd"/>
            <w:r w:rsidRPr="00E81A6A">
              <w:rPr>
                <w:sz w:val="22"/>
                <w:szCs w:val="22"/>
              </w:rPr>
              <w:t xml:space="preserve">, д. 3, лит. </w:t>
            </w:r>
            <w:r w:rsidRPr="00E81A6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Что такое графический дизайн и каковы его ключевые задачи?</w:t>
            </w:r>
          </w:p>
        </w:tc>
      </w:tr>
      <w:tr w:rsidR="009E6058" w14:paraId="5130564D" w14:textId="77777777" w:rsidTr="00F00293">
        <w:tc>
          <w:tcPr>
            <w:tcW w:w="562" w:type="dxa"/>
          </w:tcPr>
          <w:p w14:paraId="069568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CE7BC52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Принципы композиции: правило третей, «золотое сечение» и равновесие объектов.</w:t>
            </w:r>
          </w:p>
        </w:tc>
      </w:tr>
      <w:tr w:rsidR="009E6058" w14:paraId="76464D35" w14:textId="77777777" w:rsidTr="00F00293">
        <w:tc>
          <w:tcPr>
            <w:tcW w:w="562" w:type="dxa"/>
          </w:tcPr>
          <w:p w14:paraId="466BB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C6D403E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Принципы композиции: закон близости, закон схожести, силовые линии.</w:t>
            </w:r>
          </w:p>
        </w:tc>
      </w:tr>
      <w:tr w:rsidR="009E6058" w14:paraId="3D82EAA3" w14:textId="77777777" w:rsidTr="00F00293">
        <w:tc>
          <w:tcPr>
            <w:tcW w:w="562" w:type="dxa"/>
          </w:tcPr>
          <w:p w14:paraId="020CDD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29732C1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Контраст как инструмент визуальной иерархии: виды контраста и примеры использования.</w:t>
            </w:r>
          </w:p>
        </w:tc>
      </w:tr>
      <w:tr w:rsidR="009E6058" w14:paraId="5F954967" w14:textId="77777777" w:rsidTr="00F00293">
        <w:tc>
          <w:tcPr>
            <w:tcW w:w="562" w:type="dxa"/>
          </w:tcPr>
          <w:p w14:paraId="627035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5C13184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Основные ошибки при составлении дизайна-сайта с учетом принципов композиции</w:t>
            </w:r>
          </w:p>
        </w:tc>
      </w:tr>
      <w:tr w:rsidR="009E6058" w14:paraId="5A37A888" w14:textId="77777777" w:rsidTr="00F00293">
        <w:tc>
          <w:tcPr>
            <w:tcW w:w="562" w:type="dxa"/>
          </w:tcPr>
          <w:p w14:paraId="7D2DD3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22901D1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Сетка (</w:t>
            </w:r>
            <w:r>
              <w:rPr>
                <w:sz w:val="23"/>
                <w:szCs w:val="23"/>
                <w:lang w:val="en-US"/>
              </w:rPr>
              <w:t>grid</w:t>
            </w:r>
            <w:r w:rsidRPr="00E81A6A">
              <w:rPr>
                <w:sz w:val="23"/>
                <w:szCs w:val="23"/>
              </w:rPr>
              <w:t>) в макете: функции, виды (модульная, колонная) и преимущества.</w:t>
            </w:r>
          </w:p>
        </w:tc>
      </w:tr>
      <w:tr w:rsidR="009E6058" w14:paraId="5C0CDD66" w14:textId="77777777" w:rsidTr="00F00293">
        <w:tc>
          <w:tcPr>
            <w:tcW w:w="562" w:type="dxa"/>
          </w:tcPr>
          <w:p w14:paraId="244962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E430468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Основы </w:t>
            </w:r>
            <w:r>
              <w:rPr>
                <w:sz w:val="23"/>
                <w:szCs w:val="23"/>
                <w:lang w:val="en-US"/>
              </w:rPr>
              <w:t>UX</w:t>
            </w:r>
            <w:r w:rsidRPr="00E81A6A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UI</w:t>
            </w:r>
            <w:r w:rsidRPr="00E81A6A">
              <w:rPr>
                <w:sz w:val="23"/>
                <w:szCs w:val="23"/>
              </w:rPr>
              <w:t>-дизайна: принципы удобства, доступности и микро-интеракций.</w:t>
            </w:r>
          </w:p>
        </w:tc>
      </w:tr>
      <w:tr w:rsidR="009E6058" w14:paraId="3290E507" w14:textId="77777777" w:rsidTr="00F00293">
        <w:tc>
          <w:tcPr>
            <w:tcW w:w="562" w:type="dxa"/>
          </w:tcPr>
          <w:p w14:paraId="749687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DCC52CA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Метод «дизайн-мышление»: стадии процесса и их связь с графическим дизайном.</w:t>
            </w:r>
          </w:p>
        </w:tc>
      </w:tr>
      <w:tr w:rsidR="009E6058" w14:paraId="367FC66F" w14:textId="77777777" w:rsidTr="00F00293">
        <w:tc>
          <w:tcPr>
            <w:tcW w:w="562" w:type="dxa"/>
          </w:tcPr>
          <w:p w14:paraId="7BAF08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4EA95C1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Определение </w:t>
            </w:r>
            <w:proofErr w:type="spellStart"/>
            <w:r w:rsidRPr="00E81A6A">
              <w:rPr>
                <w:sz w:val="23"/>
                <w:szCs w:val="23"/>
              </w:rPr>
              <w:t>промпт</w:t>
            </w:r>
            <w:proofErr w:type="spellEnd"/>
            <w:r w:rsidRPr="00E81A6A">
              <w:rPr>
                <w:sz w:val="23"/>
                <w:szCs w:val="23"/>
              </w:rPr>
              <w:t>-дизайна; роль точности и контекста в формулировке промптов.</w:t>
            </w:r>
          </w:p>
        </w:tc>
      </w:tr>
      <w:tr w:rsidR="009E6058" w14:paraId="06D7665E" w14:textId="77777777" w:rsidTr="00F00293">
        <w:tc>
          <w:tcPr>
            <w:tcW w:w="562" w:type="dxa"/>
          </w:tcPr>
          <w:p w14:paraId="5EEC68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E6F81E8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Структура эффективного </w:t>
            </w:r>
            <w:proofErr w:type="spellStart"/>
            <w:r w:rsidRPr="00E81A6A">
              <w:rPr>
                <w:sz w:val="23"/>
                <w:szCs w:val="23"/>
              </w:rPr>
              <w:t>промпта</w:t>
            </w:r>
            <w:proofErr w:type="spellEnd"/>
            <w:r w:rsidRPr="00E81A6A">
              <w:rPr>
                <w:sz w:val="23"/>
                <w:szCs w:val="23"/>
              </w:rPr>
              <w:t>: системная, пользовательская и примерная части.</w:t>
            </w:r>
          </w:p>
        </w:tc>
      </w:tr>
      <w:tr w:rsidR="009E6058" w14:paraId="2D8D130A" w14:textId="77777777" w:rsidTr="00F00293">
        <w:tc>
          <w:tcPr>
            <w:tcW w:w="562" w:type="dxa"/>
          </w:tcPr>
          <w:p w14:paraId="107EE9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FDA877F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Ограничения и этика использования генеративного ИИ-контента в коммерческих проектах.</w:t>
            </w:r>
          </w:p>
        </w:tc>
      </w:tr>
      <w:tr w:rsidR="009E6058" w14:paraId="56D4BD61" w14:textId="77777777" w:rsidTr="00F00293">
        <w:tc>
          <w:tcPr>
            <w:tcW w:w="562" w:type="dxa"/>
          </w:tcPr>
          <w:p w14:paraId="182042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B22F7E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Основы интерфейса </w:t>
            </w:r>
            <w:proofErr w:type="spellStart"/>
            <w:r>
              <w:rPr>
                <w:sz w:val="23"/>
                <w:szCs w:val="23"/>
                <w:lang w:val="en-US"/>
              </w:rPr>
              <w:t>Figma</w:t>
            </w:r>
            <w:proofErr w:type="spellEnd"/>
            <w:r w:rsidRPr="00E81A6A">
              <w:rPr>
                <w:sz w:val="23"/>
                <w:szCs w:val="23"/>
              </w:rPr>
              <w:t xml:space="preserve">: рабочая область, панели </w:t>
            </w:r>
            <w:r>
              <w:rPr>
                <w:sz w:val="23"/>
                <w:szCs w:val="23"/>
                <w:lang w:val="en-US"/>
              </w:rPr>
              <w:t>Layers</w:t>
            </w:r>
            <w:r w:rsidRPr="00E81A6A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Assets</w:t>
            </w:r>
            <w:r w:rsidRPr="00E81A6A">
              <w:rPr>
                <w:sz w:val="23"/>
                <w:szCs w:val="23"/>
              </w:rPr>
              <w:t>, быстрые клавиши.</w:t>
            </w:r>
          </w:p>
        </w:tc>
      </w:tr>
      <w:tr w:rsidR="009E6058" w14:paraId="7A96DE07" w14:textId="77777777" w:rsidTr="00F00293">
        <w:tc>
          <w:tcPr>
            <w:tcW w:w="562" w:type="dxa"/>
          </w:tcPr>
          <w:p w14:paraId="3A720C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4548C4A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Разница между </w:t>
            </w:r>
            <w:r>
              <w:rPr>
                <w:sz w:val="23"/>
                <w:szCs w:val="23"/>
                <w:lang w:val="en-US"/>
              </w:rPr>
              <w:t>Frame</w:t>
            </w:r>
            <w:r w:rsidRPr="00E81A6A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Group</w:t>
            </w:r>
            <w:r w:rsidRPr="00E81A6A">
              <w:rPr>
                <w:sz w:val="23"/>
                <w:szCs w:val="23"/>
              </w:rPr>
              <w:t>; ситуации, когда следует использовать каждый объект.</w:t>
            </w:r>
          </w:p>
        </w:tc>
      </w:tr>
      <w:tr w:rsidR="009E6058" w14:paraId="6D6A01EC" w14:textId="77777777" w:rsidTr="00F00293">
        <w:tc>
          <w:tcPr>
            <w:tcW w:w="562" w:type="dxa"/>
          </w:tcPr>
          <w:p w14:paraId="08D0A9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F06BF2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Компоненты и варианты (</w:t>
            </w:r>
            <w:r>
              <w:rPr>
                <w:sz w:val="23"/>
                <w:szCs w:val="23"/>
                <w:lang w:val="en-US"/>
              </w:rPr>
              <w:t>Variants</w:t>
            </w:r>
            <w:r w:rsidRPr="00E81A6A">
              <w:rPr>
                <w:sz w:val="23"/>
                <w:szCs w:val="23"/>
              </w:rPr>
              <w:t>): преимущества для системного дизайна.</w:t>
            </w:r>
          </w:p>
        </w:tc>
      </w:tr>
      <w:tr w:rsidR="009E6058" w14:paraId="095D713C" w14:textId="77777777" w:rsidTr="00F00293">
        <w:tc>
          <w:tcPr>
            <w:tcW w:w="562" w:type="dxa"/>
          </w:tcPr>
          <w:p w14:paraId="16D8A0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FA007F1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Создание и применение стилей (цвет, текст, эффекты); управление библиотеками.</w:t>
            </w:r>
          </w:p>
        </w:tc>
      </w:tr>
      <w:tr w:rsidR="009E6058" w14:paraId="4807291F" w14:textId="77777777" w:rsidTr="00F00293">
        <w:tc>
          <w:tcPr>
            <w:tcW w:w="562" w:type="dxa"/>
          </w:tcPr>
          <w:p w14:paraId="60CDC5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12308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Интерфейс Blender: назначение областей 3D Viewport, Outliner и Properties.</w:t>
            </w:r>
          </w:p>
        </w:tc>
      </w:tr>
      <w:tr w:rsidR="009E6058" w14:paraId="644A20A3" w14:textId="77777777" w:rsidTr="00F00293">
        <w:tc>
          <w:tcPr>
            <w:tcW w:w="562" w:type="dxa"/>
          </w:tcPr>
          <w:p w14:paraId="55C15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2D4201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Принцип модификаторов: примеры использования </w:t>
            </w:r>
            <w:r>
              <w:rPr>
                <w:sz w:val="23"/>
                <w:szCs w:val="23"/>
                <w:lang w:val="en-US"/>
              </w:rPr>
              <w:t>Bevel</w:t>
            </w:r>
            <w:r w:rsidRPr="00E81A6A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Subdivision</w:t>
            </w:r>
            <w:r w:rsidRPr="00E81A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Surface</w:t>
            </w:r>
            <w:r w:rsidRPr="00E81A6A">
              <w:rPr>
                <w:sz w:val="23"/>
                <w:szCs w:val="23"/>
              </w:rPr>
              <w:t>.</w:t>
            </w:r>
          </w:p>
        </w:tc>
      </w:tr>
      <w:tr w:rsidR="009E6058" w14:paraId="5BE076A2" w14:textId="77777777" w:rsidTr="00F00293">
        <w:tc>
          <w:tcPr>
            <w:tcW w:w="562" w:type="dxa"/>
          </w:tcPr>
          <w:p w14:paraId="0AD30C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D88959C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Основы моделирования: разница между полигонами, вершинами и рёбрами; режимы </w:t>
            </w:r>
            <w:r>
              <w:rPr>
                <w:sz w:val="23"/>
                <w:szCs w:val="23"/>
                <w:lang w:val="en-US"/>
              </w:rPr>
              <w:t>Edit</w:t>
            </w:r>
            <w:r w:rsidRPr="00E81A6A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E81A6A">
              <w:rPr>
                <w:sz w:val="23"/>
                <w:szCs w:val="23"/>
              </w:rPr>
              <w:t>.</w:t>
            </w:r>
          </w:p>
        </w:tc>
      </w:tr>
      <w:tr w:rsidR="009E6058" w14:paraId="23EFC690" w14:textId="77777777" w:rsidTr="00F00293">
        <w:tc>
          <w:tcPr>
            <w:tcW w:w="562" w:type="dxa"/>
          </w:tcPr>
          <w:p w14:paraId="4D3413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1DADA26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Материалы и шейдеры: создание базового материала в редакторе </w:t>
            </w:r>
            <w:proofErr w:type="spellStart"/>
            <w:r>
              <w:rPr>
                <w:sz w:val="23"/>
                <w:szCs w:val="23"/>
                <w:lang w:val="en-US"/>
              </w:rPr>
              <w:t>Shader</w:t>
            </w:r>
            <w:proofErr w:type="spellEnd"/>
            <w:r w:rsidRPr="00E81A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Editor</w:t>
            </w:r>
            <w:r w:rsidRPr="00E81A6A">
              <w:rPr>
                <w:sz w:val="23"/>
                <w:szCs w:val="23"/>
              </w:rPr>
              <w:t>.</w:t>
            </w:r>
          </w:p>
        </w:tc>
      </w:tr>
      <w:tr w:rsidR="009E6058" w14:paraId="697D1FF3" w14:textId="77777777" w:rsidTr="00F00293">
        <w:tc>
          <w:tcPr>
            <w:tcW w:w="562" w:type="dxa"/>
          </w:tcPr>
          <w:p w14:paraId="40A145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5E97D6B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Освещение сцены: типы источников света и их влияние на рендер.</w:t>
            </w:r>
          </w:p>
        </w:tc>
      </w:tr>
      <w:tr w:rsidR="009E6058" w14:paraId="31B0EFBE" w14:textId="77777777" w:rsidTr="00F00293">
        <w:tc>
          <w:tcPr>
            <w:tcW w:w="562" w:type="dxa"/>
          </w:tcPr>
          <w:p w14:paraId="003FA2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442CCA1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Камера: правила композиции в 3</w:t>
            </w:r>
            <w:r>
              <w:rPr>
                <w:sz w:val="23"/>
                <w:szCs w:val="23"/>
                <w:lang w:val="en-US"/>
              </w:rPr>
              <w:t>D</w:t>
            </w:r>
            <w:r w:rsidRPr="00E81A6A">
              <w:rPr>
                <w:sz w:val="23"/>
                <w:szCs w:val="23"/>
              </w:rPr>
              <w:t xml:space="preserve"> и настройка глубины резкости.</w:t>
            </w:r>
          </w:p>
        </w:tc>
      </w:tr>
      <w:tr w:rsidR="009E6058" w14:paraId="119A5DFA" w14:textId="77777777" w:rsidTr="00F00293">
        <w:tc>
          <w:tcPr>
            <w:tcW w:w="562" w:type="dxa"/>
          </w:tcPr>
          <w:p w14:paraId="6BEA17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87FA4F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Рендер-движки </w:t>
            </w:r>
            <w:proofErr w:type="spellStart"/>
            <w:r>
              <w:rPr>
                <w:sz w:val="23"/>
                <w:szCs w:val="23"/>
                <w:lang w:val="en-US"/>
              </w:rPr>
              <w:t>Eevee</w:t>
            </w:r>
            <w:proofErr w:type="spellEnd"/>
            <w:r w:rsidRPr="00E81A6A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Cycles</w:t>
            </w:r>
            <w:r w:rsidRPr="00E81A6A">
              <w:rPr>
                <w:sz w:val="23"/>
                <w:szCs w:val="23"/>
              </w:rPr>
              <w:t>: сравнительные преимущества и случаи применения.</w:t>
            </w:r>
          </w:p>
        </w:tc>
      </w:tr>
      <w:tr w:rsidR="009E6058" w:rsidRPr="00A54016" w14:paraId="2A72B559" w14:textId="77777777" w:rsidTr="00F00293">
        <w:tc>
          <w:tcPr>
            <w:tcW w:w="562" w:type="dxa"/>
          </w:tcPr>
          <w:p w14:paraId="6A13F8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B4112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Sculpt Mode и Dynotopo: принцип динамической топологии (Dynamic Topology) и пояснение, когда лучше применять Voxel Remesh вместо Dynotopo.</w:t>
            </w:r>
          </w:p>
        </w:tc>
      </w:tr>
      <w:tr w:rsidR="009E6058" w14:paraId="181D9C5A" w14:textId="77777777" w:rsidTr="00F00293">
        <w:tc>
          <w:tcPr>
            <w:tcW w:w="562" w:type="dxa"/>
          </w:tcPr>
          <w:p w14:paraId="0DA3DB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2209C6B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Geometry</w:t>
            </w:r>
            <w:r w:rsidRPr="00E81A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Nodes</w:t>
            </w:r>
            <w:r w:rsidRPr="00E81A6A">
              <w:rPr>
                <w:sz w:val="23"/>
                <w:szCs w:val="23"/>
              </w:rPr>
              <w:t>: что такое поле атрибутов (</w:t>
            </w:r>
            <w:r>
              <w:rPr>
                <w:sz w:val="23"/>
                <w:szCs w:val="23"/>
                <w:lang w:val="en-US"/>
              </w:rPr>
              <w:t>Attribute</w:t>
            </w:r>
            <w:r w:rsidRPr="00E81A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Field</w:t>
            </w:r>
            <w:r w:rsidRPr="00E81A6A">
              <w:rPr>
                <w:sz w:val="23"/>
                <w:szCs w:val="23"/>
              </w:rPr>
              <w:t xml:space="preserve">) и области применения геометрических </w:t>
            </w:r>
            <w:proofErr w:type="spellStart"/>
            <w:r w:rsidRPr="00E81A6A">
              <w:rPr>
                <w:sz w:val="23"/>
                <w:szCs w:val="23"/>
              </w:rPr>
              <w:t>нодов</w:t>
            </w:r>
            <w:proofErr w:type="spellEnd"/>
          </w:p>
        </w:tc>
      </w:tr>
      <w:tr w:rsidR="009E6058" w14:paraId="66823A0E" w14:textId="77777777" w:rsidTr="00F00293">
        <w:tc>
          <w:tcPr>
            <w:tcW w:w="562" w:type="dxa"/>
          </w:tcPr>
          <w:p w14:paraId="4303D6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53F3FE0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Создание процедурно-генерируемых текстур за счет </w:t>
            </w:r>
            <w:proofErr w:type="spellStart"/>
            <w:r w:rsidRPr="00E81A6A">
              <w:rPr>
                <w:sz w:val="23"/>
                <w:szCs w:val="23"/>
              </w:rPr>
              <w:t>нодовой</w:t>
            </w:r>
            <w:proofErr w:type="spellEnd"/>
            <w:r w:rsidRPr="00E81A6A">
              <w:rPr>
                <w:sz w:val="23"/>
                <w:szCs w:val="23"/>
              </w:rPr>
              <w:t xml:space="preserve"> системы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81A6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81A6A" w14:paraId="5A1C9382" w14:textId="77777777" w:rsidTr="00801458">
        <w:tc>
          <w:tcPr>
            <w:tcW w:w="2336" w:type="dxa"/>
          </w:tcPr>
          <w:p w14:paraId="4C518DAB" w14:textId="77777777" w:rsidR="005D65A5" w:rsidRPr="00E81A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81A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81A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81A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81A6A" w14:paraId="07658034" w14:textId="77777777" w:rsidTr="00801458">
        <w:tc>
          <w:tcPr>
            <w:tcW w:w="2336" w:type="dxa"/>
          </w:tcPr>
          <w:p w14:paraId="1553D698" w14:textId="78F29BFB" w:rsidR="005D65A5" w:rsidRPr="00E81A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81A6A" w14:paraId="025C7418" w14:textId="77777777" w:rsidTr="00801458">
        <w:tc>
          <w:tcPr>
            <w:tcW w:w="2336" w:type="dxa"/>
          </w:tcPr>
          <w:p w14:paraId="2CFA2871" w14:textId="77777777" w:rsidR="005D65A5" w:rsidRPr="00E81A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EE4C79" w14:textId="77777777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37F87422" w14:textId="77777777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8BFC57" w14:textId="77777777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E81A6A" w14:paraId="67780A2D" w14:textId="77777777" w:rsidTr="00801458">
        <w:tc>
          <w:tcPr>
            <w:tcW w:w="2336" w:type="dxa"/>
          </w:tcPr>
          <w:p w14:paraId="2FDE7212" w14:textId="77777777" w:rsidR="005D65A5" w:rsidRPr="00E81A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CADC9C" w14:textId="77777777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7DFC67" w14:textId="77777777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48C9F2" w14:textId="77777777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DD9FF4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1A6A" w14:paraId="58A1AF1F" w14:textId="77777777" w:rsidTr="00E81A6A">
        <w:tc>
          <w:tcPr>
            <w:tcW w:w="562" w:type="dxa"/>
          </w:tcPr>
          <w:p w14:paraId="766DAFF3" w14:textId="77777777" w:rsidR="00E81A6A" w:rsidRDefault="00E81A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03FA2E" w14:textId="77777777" w:rsidR="00E81A6A" w:rsidRDefault="00E81A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81A6A" w14:paraId="0267C479" w14:textId="77777777" w:rsidTr="00801458">
        <w:tc>
          <w:tcPr>
            <w:tcW w:w="2500" w:type="pct"/>
          </w:tcPr>
          <w:p w14:paraId="37F699C9" w14:textId="77777777" w:rsidR="00B8237E" w:rsidRPr="00E81A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81A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81A6A" w14:paraId="3F240151" w14:textId="77777777" w:rsidTr="00801458">
        <w:tc>
          <w:tcPr>
            <w:tcW w:w="2500" w:type="pct"/>
          </w:tcPr>
          <w:p w14:paraId="61E91592" w14:textId="61A0874C" w:rsidR="00B8237E" w:rsidRPr="00E81A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81A6A" w:rsidRDefault="005C548A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81A6A" w14:paraId="2DF8EEDE" w14:textId="77777777" w:rsidTr="00801458">
        <w:tc>
          <w:tcPr>
            <w:tcW w:w="2500" w:type="pct"/>
          </w:tcPr>
          <w:p w14:paraId="032B4235" w14:textId="77777777" w:rsidR="00B8237E" w:rsidRPr="00E81A6A" w:rsidRDefault="00B8237E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97A746" w14:textId="77777777" w:rsidR="00B8237E" w:rsidRPr="00E81A6A" w:rsidRDefault="005C548A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81A6A" w14:paraId="48EB06DD" w14:textId="77777777" w:rsidTr="00801458">
        <w:tc>
          <w:tcPr>
            <w:tcW w:w="2500" w:type="pct"/>
          </w:tcPr>
          <w:p w14:paraId="41F07B3D" w14:textId="77777777" w:rsidR="00B8237E" w:rsidRPr="00E81A6A" w:rsidRDefault="00B8237E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1B49CAA" w14:textId="77777777" w:rsidR="00B8237E" w:rsidRPr="00E81A6A" w:rsidRDefault="005C548A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81A6A" w14:paraId="71792567" w14:textId="77777777" w:rsidTr="00801458">
        <w:tc>
          <w:tcPr>
            <w:tcW w:w="2500" w:type="pct"/>
          </w:tcPr>
          <w:p w14:paraId="7B7335B5" w14:textId="77777777" w:rsidR="00B8237E" w:rsidRPr="00E81A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DE05067" w14:textId="77777777" w:rsidR="00B8237E" w:rsidRPr="00E81A6A" w:rsidRDefault="005C548A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F7547" w14:textId="77777777" w:rsidR="00A90D81" w:rsidRDefault="00A90D81" w:rsidP="00315CA6">
      <w:pPr>
        <w:spacing w:after="0" w:line="240" w:lineRule="auto"/>
      </w:pPr>
      <w:r>
        <w:separator/>
      </w:r>
    </w:p>
  </w:endnote>
  <w:endnote w:type="continuationSeparator" w:id="0">
    <w:p w14:paraId="170A0A9C" w14:textId="77777777" w:rsidR="00A90D81" w:rsidRDefault="00A90D8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33E4A4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01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EE896" w14:textId="77777777" w:rsidR="00A90D81" w:rsidRDefault="00A90D81" w:rsidP="00315CA6">
      <w:pPr>
        <w:spacing w:after="0" w:line="240" w:lineRule="auto"/>
      </w:pPr>
      <w:r>
        <w:separator/>
      </w:r>
    </w:p>
  </w:footnote>
  <w:footnote w:type="continuationSeparator" w:id="0">
    <w:p w14:paraId="60468C65" w14:textId="77777777" w:rsidR="00A90D81" w:rsidRDefault="00A90D8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4016"/>
    <w:rsid w:val="00A57517"/>
    <w:rsid w:val="00A77598"/>
    <w:rsid w:val="00A86C18"/>
    <w:rsid w:val="00A90D81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7D8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1A6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4634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34127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6E964C-62CE-457A-AA8B-1072BAF79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12</Pages>
  <Words>3254</Words>
  <Characters>18553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